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C0" w:rsidRPr="005C38C0" w:rsidRDefault="005C38C0" w:rsidP="005C3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proofErr w:type="spellStart"/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Мектепке</w:t>
      </w:r>
      <w:proofErr w:type="spellEnd"/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дейінгі</w:t>
      </w:r>
      <w:proofErr w:type="spellEnd"/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 xml:space="preserve"> тәрбие мен оқыту жүйесін </w:t>
      </w:r>
      <w:proofErr w:type="spellStart"/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реттейтін</w:t>
      </w:r>
      <w:proofErr w:type="spellEnd"/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нормативті</w:t>
      </w:r>
      <w:proofErr w:type="gramStart"/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к</w:t>
      </w:r>
      <w:proofErr w:type="spellEnd"/>
      <w:proofErr w:type="gramEnd"/>
    </w:p>
    <w:p w:rsidR="005C38C0" w:rsidRPr="005C38C0" w:rsidRDefault="005C38C0" w:rsidP="005C3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 xml:space="preserve">құқықтық құжаттардың </w:t>
      </w:r>
      <w:proofErr w:type="spellStart"/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тізбесі</w:t>
      </w:r>
      <w:proofErr w:type="spellEnd"/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: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«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туралы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Қазақстан Республикасының 2007 жылғы 27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шілдедегі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№ 319-III</w:t>
      </w:r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З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аңы. </w:t>
      </w:r>
      <w:hyperlink r:id="rId5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http://adilet.zan.kz/kaz/docs/Z070000319_</w:t>
        </w:r>
      </w:hyperlink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«Педагог мәртебесі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туралы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» Қазақстан Республикасының 2019 жылғы 27 желтоқсандағы № 293-VI</w:t>
      </w:r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З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аңы. </w:t>
      </w:r>
      <w:hyperlink r:id="rId6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https://adilet.zan.kz/kaz/docs/Z1900000293</w:t>
        </w:r>
      </w:hyperlink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«Қазақстан Республикасындағы баланың құқықтары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туралы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» Қазақстан Республикасының 2002 жылғы 8 тамыздағы N 345 II</w:t>
      </w:r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З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аңы.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hyperlink r:id="rId7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http://adilet.zan.kz/kaz/docs/Z020000345_</w:t>
        </w:r>
      </w:hyperlink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«Ойыншықтардың қауіпсіздігі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туралы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Қазақстан Республикасының 2007 жылғы 21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шілдедегі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№ 306</w:t>
      </w:r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З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аңы. </w:t>
      </w:r>
      <w:hyperlink r:id="rId8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http://adilet.zan.kz/kaz/docs/Z070000306_</w:t>
        </w:r>
      </w:hyperlink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Қазақстан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Республикасында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беруді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және ғылымды дамытудың 2020-2025 </w:t>
      </w:r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жылдар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ға арналған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мемлекеттік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бағдарламасы (Қазақстан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Республикасы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Үкіметінің 2019 жылғы 27 желтоқсандағы № 988 қаулысы).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hyperlink r:id="rId9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https://adilet.zan.kz/kaz/docs/P1900000988</w:t>
        </w:r>
      </w:hyperlink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Мемлекеттік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беру ұйымдары қызметкерлерінің үлгі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штаттарын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және педагог қызметкерлер мен оларға теңесті</w:t>
      </w:r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ілген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адамдар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лауазымдарының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тізбесін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бекіту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туралы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Қазақстан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Республикасы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Үкіметінің 2008 жылғы 30 қаңтардағы N 77 қаулысы.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hyperlink r:id="rId10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https://adilet.zan.kz/kaz/docs/P080000077_</w:t>
        </w:r>
      </w:hyperlink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7.«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берудің барлық деңгейінің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мемлекеттік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жалпыға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міндетті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беру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стандарттарын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бекіту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туралы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Қазақстан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Республикасы</w:t>
      </w:r>
      <w:proofErr w:type="spellEnd"/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және ғылым министрінің 2018 жылғы 31 қазандағы № 604 бұйрығы.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hyperlink r:id="rId11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http://adilet.zan.kz/kaz/docs/V1800017669</w:t>
        </w:r>
      </w:hyperlink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8.«Қазақстан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Республикасында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мектепке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дейінгі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тәрбие мен оқытудың үлгілік оқу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жоспарларын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бекіту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туралы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Қазақстан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Республикасы</w:t>
      </w:r>
      <w:proofErr w:type="spellEnd"/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және ғылым министрінің 2012 жылғы 20 желтоқсандағы № 557 бұйрығы.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hyperlink r:id="rId12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https://adilet.zan.kz/kaz/docs/V1200008275</w:t>
        </w:r>
      </w:hyperlink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«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Мектепке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дейінгі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тәрбие мен оқытудың үлгілік оқу бағдарламасын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бекіту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туралы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Қазақстан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Республикасы</w:t>
      </w:r>
      <w:proofErr w:type="spellEnd"/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және ғылым министрінің м.а. 2016 жылғы 12 тамыздағы № 499 бұйрығы.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hyperlink r:id="rId13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https://adilet.zan.kz/kaz/docs/V1600014235</w:t>
        </w:r>
      </w:hyperlink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10.«Оқулықтардың, оқу-әдістемелік кешендердің, құралдардың және басқа да қосымша әдебиеттердің, оның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ішінде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электрондық жеткізгіштегілерінің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тізбесін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бекіту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туралы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Қазақстан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Республикасы</w:t>
      </w:r>
      <w:proofErr w:type="spellEnd"/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және ғылым министрінің 2019 жылғы 17 мамырдағы № 217 бұйрығы.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hyperlink r:id="rId14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https://adilet.zan.kz/kaz/docs/V1900019472</w:t>
        </w:r>
      </w:hyperlink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11.«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Тиісті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үлгідегі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беру ұйымдары қызметінің үлгілік қағидаларын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бекіту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туралы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Қазақстан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Республикасы</w:t>
      </w:r>
      <w:proofErr w:type="spellEnd"/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және ғылым министрінің 2018 жылғы 30 қазандағы № 595 бұйрығы.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hyperlink r:id="rId15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https://adilet.zan.kz/kaz/docs/V1800017657</w:t>
        </w:r>
      </w:hyperlink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12.«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Мектепке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дейінгі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беру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саласында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мемлекеттік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қызметтер кӛрсету қағидаларын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бекіту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туралы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Қазақстан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Республикасы</w:t>
      </w:r>
      <w:proofErr w:type="spellEnd"/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және ғылым министрінің 2020 жылғы 19 маусымдағы № 254 бұйрығы.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hyperlink r:id="rId16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https://adilet.zan.kz/kaz/docs/V2000020883</w:t>
        </w:r>
      </w:hyperlink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13.Еңбек нарығының қажеттіліктерін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ескере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отырып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, техникалық және кәсiптiк, орта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бiлiмнен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кейiнгi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, жоғары және жоғары оқу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орнынан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кейiнгi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бiлiмi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бар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кадрларды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даярлауға, жоғары және (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немесе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) жоғары оқу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орнынан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кейінгі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беру ұйымдарының дайындық бӛлімдеріне, сондай-ақ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мектепке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дейінг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тәрбиелеу мен оқытуға, орта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беруге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мемлекеттiк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бiлiм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беру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тапсырысын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орналастыру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қағидаларын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бекіту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туралы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Қазақстан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Республикасы</w:t>
      </w:r>
      <w:proofErr w:type="spellEnd"/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және ғылым министрінің 2016 жылғы 29 қаңтардағы № 122 бұйрығы.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hyperlink r:id="rId17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http://adilet.zan.kz/kaz/docs/V1600013418</w:t>
        </w:r>
      </w:hyperlink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«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Мектепке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дейінгі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ұйымдар, орта, техникалық және кәсі</w:t>
      </w:r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пт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ік, орта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білімнен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кейінгі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беру ұйымдары үшін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беру қызметтерін кӛрсетудің үлгілік шартының, техникалық және кәсіптік, орта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білімнен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кейінгі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беру ұйымдары үшін кәсіптік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практиканы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ӛткізуге </w:t>
      </w: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lastRenderedPageBreak/>
        <w:t xml:space="preserve">арналған үлгілік шарттың және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дуальды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оқыту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туралы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үлгілік шарттың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нысандарын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бекіту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туралы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Қазақстан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Республикасы</w:t>
      </w:r>
      <w:proofErr w:type="spellEnd"/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және ғылым министрінің 2016 жылғы 28 қаңтардағы № 93 бұйрығы.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hyperlink r:id="rId18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http://adilet.zan.kz/kaz/docs/V1600013227</w:t>
        </w:r>
      </w:hyperlink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«Коронавирустық инфекцияның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таралуына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байланысты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шектеу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шаралары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кезеңінде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мектепке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дейінгі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ұйымдар мен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мектепалды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даярлық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сыныптарында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ұйымдстырылған оқу қызметтерін ұйымдастыру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бойынша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әдістемелік ұсынымдар» Қазақстан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Республикасы</w:t>
      </w:r>
      <w:proofErr w:type="spellEnd"/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және ғылым министрінің 2020 жылғы 13 тамыздағы № 345 бұйрығы.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hyperlink r:id="rId19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https://online.zakon.kz/Document/?doc_id=33427172</w:t>
        </w:r>
      </w:hyperlink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«Педагог қызметкерлер мен оларға теңестірілген тұлғалардың лауазымдарының үлгілік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біліктілік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сипаттамаларын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бекіту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туралы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Қазақстан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Республикасы</w:t>
      </w:r>
      <w:proofErr w:type="spellEnd"/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және ғылым министрінің 2009 жылғы 13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шілдедегі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N 338 бұйрығы.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hyperlink r:id="rId20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https://adilet.zan.kz/kaz/docs/V090005750_</w:t>
        </w:r>
      </w:hyperlink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17.«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Мектепке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дейінгі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, орта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беру ұйымдарын, сондай-ақ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арнайы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беру ұйымдарын жабдықтармен және жиһазбен жарақтандыру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нормаларын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бекіту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туралы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Қазақстан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Республикасы</w:t>
      </w:r>
      <w:proofErr w:type="spellEnd"/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және ғылым министрінің 2016 жылғы 22 қаңтардағы № 70 бұйрығы.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hyperlink r:id="rId21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https://adilet.zan.kz/kaz/docs/V1600013272</w:t>
        </w:r>
      </w:hyperlink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18.«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беру ұйымдарында қамқоршылық кеңестің жұмысын ұйымдастыру және оны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сайлау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тәртібінің үлгілік қағидаларын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бекіту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туралы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Қазақстан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Республикасы</w:t>
      </w:r>
      <w:proofErr w:type="spellEnd"/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және ғылым министрінің 2017 жылғы 27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шілдедегі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№ 355 бұйрығы.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hyperlink r:id="rId22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https://adilet.zan.kz/kaz/docs/V1700015584</w:t>
        </w:r>
      </w:hyperlink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19.«Педагогика кадрларының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біліктілігін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арттыру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курстарын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ұйымдастыру және жүргізу қағидаларын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бекіту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туралы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Қазақстан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Республикасы</w:t>
      </w:r>
      <w:proofErr w:type="spellEnd"/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және ғылым министрінің 2016 жылғы 28 қаңтардағы № 95 бұйрығы.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hyperlink r:id="rId23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https://adilet.zan.kz/kaz/docs/V1600013420</w:t>
        </w:r>
      </w:hyperlink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«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Бастауыш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,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негізгі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орта және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жалпы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орта білімнің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жалпы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беретін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оқу бағдарламаларын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іске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асыратын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беру ұйымдарына оқуға қабылдаудың үлгілік қағидаларын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бекіту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туралы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Қазақстан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lastRenderedPageBreak/>
        <w:t>Республикасы</w:t>
      </w:r>
      <w:proofErr w:type="spellEnd"/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және ғылым министрінің 2018 жылғы 12 қазандағы № 564 бұйрығы.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hyperlink r:id="rId24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http://adilet.zan.kz/kaz/docs/V1800017553</w:t>
        </w:r>
      </w:hyperlink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«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Мектепке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дейінгі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тәрбие мен оқытуды,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бастауыш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,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негізгі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орта және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жалпы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орта білімнің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жалпы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беретін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оқу бағдарламаларын, техникалық және кәсі</w:t>
      </w:r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пт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ік, орта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білімнен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кейінгі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, қосымша білімнің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беру бағдарламаларын және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арнайы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оқу бағдарламаларын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іске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асыратын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беру ұйымдарында жұмыс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істейтін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педагог қызметкерлер мен оларға теңестірілген тұлғаларды және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және ғылым саласындағы басқа да азаматтық қызметшілерді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аттестаттаудан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ӛткізу қағидалары мен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шарттарын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бекіту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туралы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Казақстан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Республикасы</w:t>
      </w:r>
      <w:proofErr w:type="spellEnd"/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және ғылым министрінің 2016 жылғы 27 қантардағы № 83 бұйрығы.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hyperlink r:id="rId25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http://adilet.zan.kz/kaz/docs/V1600013317</w:t>
        </w:r>
      </w:hyperlink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22.«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Мектепке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дейінгі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және орта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беру ұйымдарын бейнебақылау жүйелерімен жарақтауға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стандарттарды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және оларға қойылатын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талаптарды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бекіту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туралы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Қазақстан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Республикасы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Ішкі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істер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министрінің 2019 жылғы 23 қаңтардағы № 49 және Қазақстан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Республикасы</w:t>
      </w:r>
      <w:proofErr w:type="spellEnd"/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ілім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беру және ғылым министрінің 2019 жылғы </w:t>
      </w:r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23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қаңтардағы № 32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бірлескен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бұйрығы.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hyperlink r:id="rId26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https://adilet.zan.kz/kaz/docs/V1900018239</w:t>
        </w:r>
      </w:hyperlink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5C38C0" w:rsidRPr="005C38C0" w:rsidRDefault="005C38C0" w:rsidP="005C38C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«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Мектепке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дейінгі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ұйымдарға және сәбилер үйлеріне қойылатын санитариялы</w:t>
      </w:r>
      <w:proofErr w:type="gram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қ-</w:t>
      </w:r>
      <w:proofErr w:type="gram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эпидемиологиялық </w:t>
      </w:r>
      <w:proofErr w:type="spellStart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талаптар</w:t>
      </w:r>
      <w:proofErr w:type="spellEnd"/>
      <w:r w:rsidRPr="005C38C0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» санитариялық қағидалары ҚР Денсаулық сақтау министрінің 2017 жылғы 17 тамыздағы № 615 бұйрығы.</w:t>
      </w:r>
    </w:p>
    <w:p w:rsidR="005C38C0" w:rsidRPr="005C38C0" w:rsidRDefault="005C38C0" w:rsidP="005C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hyperlink r:id="rId27" w:history="1">
        <w:r w:rsidRPr="005C38C0">
          <w:rPr>
            <w:rFonts w:ascii="Times New Roman" w:eastAsia="Times New Roman" w:hAnsi="Times New Roman" w:cs="Times New Roman"/>
            <w:color w:val="3999D4"/>
            <w:sz w:val="28"/>
            <w:szCs w:val="28"/>
            <w:u w:val="single"/>
            <w:lang w:eastAsia="ru-RU"/>
          </w:rPr>
          <w:t>http://adilet.zan.kz/kaz/docs/V1700015893</w:t>
        </w:r>
      </w:hyperlink>
    </w:p>
    <w:p w:rsidR="00533D1F" w:rsidRPr="005C38C0" w:rsidRDefault="00533D1F" w:rsidP="005C38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33D1F" w:rsidRPr="005C38C0" w:rsidSect="00533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3E76"/>
    <w:multiLevelType w:val="multilevel"/>
    <w:tmpl w:val="E4366C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B4CFB"/>
    <w:multiLevelType w:val="multilevel"/>
    <w:tmpl w:val="E4089E6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A518D"/>
    <w:multiLevelType w:val="multilevel"/>
    <w:tmpl w:val="85B04E9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337364"/>
    <w:multiLevelType w:val="multilevel"/>
    <w:tmpl w:val="10ACE98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D204A1"/>
    <w:multiLevelType w:val="multilevel"/>
    <w:tmpl w:val="77E286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157CEC"/>
    <w:multiLevelType w:val="multilevel"/>
    <w:tmpl w:val="8C4C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D426B0"/>
    <w:multiLevelType w:val="multilevel"/>
    <w:tmpl w:val="B9B040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82755"/>
    <w:multiLevelType w:val="multilevel"/>
    <w:tmpl w:val="412231C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E75E22"/>
    <w:multiLevelType w:val="multilevel"/>
    <w:tmpl w:val="17E29F0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916278"/>
    <w:multiLevelType w:val="multilevel"/>
    <w:tmpl w:val="B032DA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E857A3"/>
    <w:multiLevelType w:val="multilevel"/>
    <w:tmpl w:val="89BA4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9672F6"/>
    <w:multiLevelType w:val="multilevel"/>
    <w:tmpl w:val="0C9AA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B754C3"/>
    <w:multiLevelType w:val="multilevel"/>
    <w:tmpl w:val="EE585D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9"/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C38C0"/>
    <w:rsid w:val="00533D1F"/>
    <w:rsid w:val="005C3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38C0"/>
    <w:rPr>
      <w:b/>
      <w:bCs/>
    </w:rPr>
  </w:style>
  <w:style w:type="character" w:styleId="a5">
    <w:name w:val="Hyperlink"/>
    <w:basedOn w:val="a0"/>
    <w:uiPriority w:val="99"/>
    <w:semiHidden/>
    <w:unhideWhenUsed/>
    <w:rsid w:val="005C38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070000306_" TargetMode="External"/><Relationship Id="rId13" Type="http://schemas.openxmlformats.org/officeDocument/2006/relationships/hyperlink" Target="https://adilet.zan.kz/kaz/docs/V1600014235" TargetMode="External"/><Relationship Id="rId18" Type="http://schemas.openxmlformats.org/officeDocument/2006/relationships/hyperlink" Target="http://adilet.zan.kz/kaz/docs/V1600013227" TargetMode="External"/><Relationship Id="rId26" Type="http://schemas.openxmlformats.org/officeDocument/2006/relationships/hyperlink" Target="https://adilet.zan.kz/kaz/docs/V19000182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kaz/docs/V1600013272" TargetMode="External"/><Relationship Id="rId7" Type="http://schemas.openxmlformats.org/officeDocument/2006/relationships/hyperlink" Target="http://adilet.zan.kz/kaz/docs/Z020000345_" TargetMode="External"/><Relationship Id="rId12" Type="http://schemas.openxmlformats.org/officeDocument/2006/relationships/hyperlink" Target="https://adilet.zan.kz/kaz/docs/V1200008275" TargetMode="External"/><Relationship Id="rId17" Type="http://schemas.openxmlformats.org/officeDocument/2006/relationships/hyperlink" Target="http://adilet.zan.kz/kaz/docs/V1600013418" TargetMode="External"/><Relationship Id="rId25" Type="http://schemas.openxmlformats.org/officeDocument/2006/relationships/hyperlink" Target="http://adilet.zan.kz/kaz/docs/V16000133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V2000020883" TargetMode="External"/><Relationship Id="rId20" Type="http://schemas.openxmlformats.org/officeDocument/2006/relationships/hyperlink" Target="https://adilet.zan.kz/kaz/docs/V090005750_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1900000293" TargetMode="External"/><Relationship Id="rId11" Type="http://schemas.openxmlformats.org/officeDocument/2006/relationships/hyperlink" Target="http://adilet.zan.kz/kaz/docs/V1800017669" TargetMode="External"/><Relationship Id="rId24" Type="http://schemas.openxmlformats.org/officeDocument/2006/relationships/hyperlink" Target="http://adilet.zan.kz/kaz/docs/V1800017553" TargetMode="External"/><Relationship Id="rId5" Type="http://schemas.openxmlformats.org/officeDocument/2006/relationships/hyperlink" Target="http://adilet.zan.kz/kaz/docs/Z070000319_" TargetMode="External"/><Relationship Id="rId15" Type="http://schemas.openxmlformats.org/officeDocument/2006/relationships/hyperlink" Target="https://adilet.zan.kz/kaz/docs/V1800017657" TargetMode="External"/><Relationship Id="rId23" Type="http://schemas.openxmlformats.org/officeDocument/2006/relationships/hyperlink" Target="https://adilet.zan.kz/kaz/docs/V160001342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dilet.zan.kz/kaz/docs/P080000077_" TargetMode="External"/><Relationship Id="rId19" Type="http://schemas.openxmlformats.org/officeDocument/2006/relationships/hyperlink" Target="https://online.zakon.kz/Document/?doc_id=334271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P1900000988" TargetMode="External"/><Relationship Id="rId14" Type="http://schemas.openxmlformats.org/officeDocument/2006/relationships/hyperlink" Target="https://adilet.zan.kz/kaz/docs/V1900019472" TargetMode="External"/><Relationship Id="rId22" Type="http://schemas.openxmlformats.org/officeDocument/2006/relationships/hyperlink" Target="https://adilet.zan.kz/kaz/docs/V1700015584" TargetMode="External"/><Relationship Id="rId27" Type="http://schemas.openxmlformats.org/officeDocument/2006/relationships/hyperlink" Target="http://adilet.zan.kz/kaz/docs/V17000158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6812</Characters>
  <Application>Microsoft Office Word</Application>
  <DocSecurity>0</DocSecurity>
  <Lines>56</Lines>
  <Paragraphs>15</Paragraphs>
  <ScaleCrop>false</ScaleCrop>
  <Company>DG Win&amp;Soft</Company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2022-02-28T11:21:00Z</dcterms:created>
  <dcterms:modified xsi:type="dcterms:W3CDTF">2022-02-28T11:22:00Z</dcterms:modified>
</cp:coreProperties>
</file>